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85" w:rsidRDefault="00517E6C" w:rsidP="00873185">
      <w:pPr>
        <w:spacing w:line="240" w:lineRule="auto"/>
        <w:jc w:val="center"/>
        <w:rPr>
          <w:rFonts w:ascii="Arial" w:hAnsi="Arial" w:cs="Arial"/>
          <w:b/>
          <w:sz w:val="24"/>
          <w:szCs w:val="24"/>
        </w:rPr>
      </w:pPr>
      <w:r>
        <w:rPr>
          <w:rFonts w:ascii="Arial" w:hAnsi="Arial" w:cs="Arial"/>
          <w:b/>
          <w:noProof/>
          <w:sz w:val="32"/>
          <w:szCs w:val="32"/>
        </w:rPr>
        <w:drawing>
          <wp:inline distT="0" distB="0" distL="0" distR="0">
            <wp:extent cx="4391025" cy="9938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A FINAL LOGO-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08089" cy="997753"/>
                    </a:xfrm>
                    <a:prstGeom prst="rect">
                      <a:avLst/>
                    </a:prstGeom>
                  </pic:spPr>
                </pic:pic>
              </a:graphicData>
            </a:graphic>
          </wp:inline>
        </w:drawing>
      </w:r>
      <w:r w:rsidR="00AD06B7">
        <w:rPr>
          <w:rFonts w:ascii="Arial" w:hAnsi="Arial" w:cs="Arial"/>
          <w:b/>
          <w:sz w:val="32"/>
          <w:szCs w:val="32"/>
        </w:rPr>
        <w:br/>
      </w:r>
    </w:p>
    <w:p w:rsidR="00FF05B4" w:rsidRPr="00291ED6" w:rsidRDefault="00517E6C" w:rsidP="00517E6C">
      <w:pPr>
        <w:spacing w:line="360" w:lineRule="auto"/>
        <w:rPr>
          <w:rFonts w:ascii="Arial" w:hAnsi="Arial" w:cs="Arial"/>
          <w:b/>
          <w:sz w:val="24"/>
          <w:szCs w:val="24"/>
        </w:rPr>
      </w:pPr>
      <w:bookmarkStart w:id="0" w:name="_GoBack"/>
      <w:bookmarkEnd w:id="0"/>
      <w:r>
        <w:rPr>
          <w:rFonts w:ascii="Arial" w:hAnsi="Arial" w:cs="Arial"/>
          <w:b/>
          <w:sz w:val="32"/>
          <w:szCs w:val="32"/>
        </w:rPr>
        <w:br/>
      </w:r>
      <w:r w:rsidR="00351841">
        <w:rPr>
          <w:rFonts w:ascii="Arial" w:hAnsi="Arial" w:cs="Arial"/>
          <w:b/>
          <w:sz w:val="32"/>
          <w:szCs w:val="32"/>
        </w:rPr>
        <w:t>The Latin American Tra</w:t>
      </w:r>
      <w:r w:rsidR="00802D3B">
        <w:rPr>
          <w:rFonts w:ascii="Arial" w:hAnsi="Arial" w:cs="Arial"/>
          <w:b/>
          <w:sz w:val="32"/>
          <w:szCs w:val="32"/>
        </w:rPr>
        <w:t>vel Association (LATA) reveals r</w:t>
      </w:r>
      <w:r w:rsidR="00351841">
        <w:rPr>
          <w:rFonts w:ascii="Arial" w:hAnsi="Arial" w:cs="Arial"/>
          <w:b/>
          <w:sz w:val="32"/>
          <w:szCs w:val="32"/>
        </w:rPr>
        <w:t>esults of 2017 LATA Travel Trends Report</w:t>
      </w:r>
      <w:r w:rsidR="00802D3B">
        <w:rPr>
          <w:rFonts w:ascii="Arial" w:hAnsi="Arial" w:cs="Arial"/>
          <w:b/>
          <w:sz w:val="32"/>
          <w:szCs w:val="32"/>
        </w:rPr>
        <w:br/>
      </w:r>
      <w:r w:rsidR="00DD3D23">
        <w:rPr>
          <w:rFonts w:ascii="Arial" w:hAnsi="Arial" w:cs="Arial"/>
          <w:b/>
          <w:sz w:val="20"/>
          <w:szCs w:val="20"/>
        </w:rPr>
        <w:br/>
      </w:r>
      <w:r w:rsidR="00A138A9" w:rsidRPr="00DF54B4">
        <w:rPr>
          <w:rFonts w:ascii="Arial" w:hAnsi="Arial" w:cs="Arial"/>
          <w:sz w:val="20"/>
          <w:szCs w:val="20"/>
        </w:rPr>
        <w:t xml:space="preserve">The </w:t>
      </w:r>
      <w:hyperlink r:id="rId5" w:history="1">
        <w:r w:rsidR="00A138A9" w:rsidRPr="00DF54B4">
          <w:rPr>
            <w:rStyle w:val="Hyperlink"/>
            <w:rFonts w:ascii="Arial" w:hAnsi="Arial" w:cs="Arial"/>
            <w:sz w:val="20"/>
            <w:szCs w:val="20"/>
          </w:rPr>
          <w:t>Latin America</w:t>
        </w:r>
        <w:r w:rsidR="00FF05B4" w:rsidRPr="00DF54B4">
          <w:rPr>
            <w:rStyle w:val="Hyperlink"/>
            <w:rFonts w:ascii="Arial" w:hAnsi="Arial" w:cs="Arial"/>
            <w:sz w:val="20"/>
            <w:szCs w:val="20"/>
          </w:rPr>
          <w:t>n</w:t>
        </w:r>
        <w:r w:rsidR="00A138A9" w:rsidRPr="00DF54B4">
          <w:rPr>
            <w:rStyle w:val="Hyperlink"/>
            <w:rFonts w:ascii="Arial" w:hAnsi="Arial" w:cs="Arial"/>
            <w:sz w:val="20"/>
            <w:szCs w:val="20"/>
          </w:rPr>
          <w:t xml:space="preserve"> Travel Association</w:t>
        </w:r>
      </w:hyperlink>
      <w:r w:rsidR="00A138A9" w:rsidRPr="00DF54B4">
        <w:rPr>
          <w:rFonts w:ascii="Arial" w:hAnsi="Arial" w:cs="Arial"/>
          <w:sz w:val="20"/>
          <w:szCs w:val="20"/>
        </w:rPr>
        <w:t xml:space="preserve"> (LATA) </w:t>
      </w:r>
      <w:r w:rsidR="00351841" w:rsidRPr="00DF54B4">
        <w:rPr>
          <w:rFonts w:ascii="Arial" w:hAnsi="Arial" w:cs="Arial"/>
          <w:sz w:val="20"/>
          <w:szCs w:val="20"/>
        </w:rPr>
        <w:t xml:space="preserve">has revealed the results of the 2017 </w:t>
      </w:r>
      <w:r w:rsidR="00351841" w:rsidRPr="00291ED6">
        <w:rPr>
          <w:rFonts w:ascii="Arial" w:hAnsi="Arial" w:cs="Arial"/>
          <w:sz w:val="20"/>
          <w:szCs w:val="20"/>
        </w:rPr>
        <w:t>LATA Travel Trends Report</w:t>
      </w:r>
      <w:r w:rsidR="004A04F2">
        <w:rPr>
          <w:rFonts w:ascii="Arial" w:hAnsi="Arial" w:cs="Arial"/>
          <w:sz w:val="20"/>
          <w:szCs w:val="20"/>
        </w:rPr>
        <w:t xml:space="preserve">. </w:t>
      </w:r>
      <w:r w:rsidR="00351841" w:rsidRPr="00DF54B4">
        <w:rPr>
          <w:rFonts w:ascii="Arial" w:hAnsi="Arial" w:cs="Arial"/>
          <w:sz w:val="20"/>
          <w:szCs w:val="20"/>
        </w:rPr>
        <w:t>Announced</w:t>
      </w:r>
      <w:r w:rsidR="00DF54B4" w:rsidRPr="00DF54B4">
        <w:rPr>
          <w:rFonts w:ascii="Arial" w:hAnsi="Arial" w:cs="Arial"/>
          <w:sz w:val="20"/>
          <w:szCs w:val="20"/>
        </w:rPr>
        <w:t xml:space="preserve"> </w:t>
      </w:r>
      <w:r w:rsidR="00351841" w:rsidRPr="00DF54B4">
        <w:rPr>
          <w:rFonts w:ascii="Arial" w:hAnsi="Arial" w:cs="Arial"/>
          <w:sz w:val="20"/>
          <w:szCs w:val="20"/>
        </w:rPr>
        <w:t xml:space="preserve">on the final day of </w:t>
      </w:r>
      <w:r w:rsidR="00F10EB4">
        <w:rPr>
          <w:rFonts w:ascii="Arial" w:hAnsi="Arial" w:cs="Arial"/>
          <w:sz w:val="20"/>
          <w:szCs w:val="20"/>
        </w:rPr>
        <w:t xml:space="preserve">B2B travel conference </w:t>
      </w:r>
      <w:hyperlink r:id="rId6" w:history="1">
        <w:r w:rsidR="00FF05B4" w:rsidRPr="00DF54B4">
          <w:rPr>
            <w:rStyle w:val="Hyperlink"/>
            <w:rFonts w:ascii="Arial" w:hAnsi="Arial" w:cs="Arial"/>
            <w:sz w:val="20"/>
            <w:szCs w:val="20"/>
          </w:rPr>
          <w:t>Experience Latin America 2017</w:t>
        </w:r>
      </w:hyperlink>
      <w:r w:rsidR="00F10EB4">
        <w:rPr>
          <w:rStyle w:val="Hyperlink"/>
          <w:rFonts w:ascii="Arial" w:hAnsi="Arial" w:cs="Arial"/>
          <w:sz w:val="20"/>
          <w:szCs w:val="20"/>
        </w:rPr>
        <w:t xml:space="preserve"> (ELA)</w:t>
      </w:r>
      <w:r w:rsidR="00DF54B4" w:rsidRPr="00DF54B4">
        <w:rPr>
          <w:rFonts w:ascii="Arial" w:hAnsi="Arial" w:cs="Arial"/>
          <w:sz w:val="20"/>
          <w:szCs w:val="20"/>
        </w:rPr>
        <w:t xml:space="preserve">, </w:t>
      </w:r>
      <w:r w:rsidR="00153EC5" w:rsidRPr="00DF54B4">
        <w:rPr>
          <w:rFonts w:ascii="Arial" w:hAnsi="Arial" w:cs="Arial"/>
          <w:sz w:val="20"/>
          <w:szCs w:val="20"/>
        </w:rPr>
        <w:t>the LATA Travel Trends Report</w:t>
      </w:r>
      <w:r w:rsidR="00802D3B" w:rsidRPr="00DF54B4">
        <w:rPr>
          <w:rFonts w:ascii="Arial" w:hAnsi="Arial" w:cs="Arial"/>
          <w:sz w:val="20"/>
          <w:szCs w:val="20"/>
        </w:rPr>
        <w:t xml:space="preserve"> looks at the prospects for travel to Latin America drawing on market information as well as new research conducted by LATA.</w:t>
      </w:r>
    </w:p>
    <w:p w:rsidR="00802D3B" w:rsidRDefault="00316634" w:rsidP="00873185">
      <w:pPr>
        <w:spacing w:line="360" w:lineRule="auto"/>
        <w:rPr>
          <w:rFonts w:ascii="Arial" w:hAnsi="Arial" w:cs="Arial"/>
          <w:sz w:val="20"/>
          <w:szCs w:val="20"/>
        </w:rPr>
      </w:pPr>
      <w:r>
        <w:rPr>
          <w:rFonts w:ascii="Arial" w:hAnsi="Arial" w:cs="Arial"/>
          <w:sz w:val="20"/>
          <w:szCs w:val="20"/>
        </w:rPr>
        <w:t xml:space="preserve">The full report can be downloaded </w:t>
      </w:r>
      <w:hyperlink r:id="rId7" w:history="1">
        <w:r w:rsidRPr="004A04F2">
          <w:rPr>
            <w:rStyle w:val="Hyperlink"/>
            <w:rFonts w:ascii="Arial" w:hAnsi="Arial" w:cs="Arial"/>
            <w:sz w:val="20"/>
            <w:szCs w:val="20"/>
          </w:rPr>
          <w:t>here</w:t>
        </w:r>
      </w:hyperlink>
      <w:r w:rsidRPr="004A04F2">
        <w:rPr>
          <w:rFonts w:ascii="Arial" w:hAnsi="Arial" w:cs="Arial"/>
          <w:sz w:val="20"/>
          <w:szCs w:val="20"/>
        </w:rPr>
        <w:t xml:space="preserve">, </w:t>
      </w:r>
      <w:r>
        <w:rPr>
          <w:rFonts w:ascii="Arial" w:hAnsi="Arial" w:cs="Arial"/>
          <w:sz w:val="20"/>
          <w:szCs w:val="20"/>
        </w:rPr>
        <w:t>with key results outlined below.</w:t>
      </w:r>
    </w:p>
    <w:p w:rsidR="00316634" w:rsidRPr="00911B31" w:rsidRDefault="00316634" w:rsidP="00291ED6">
      <w:pPr>
        <w:spacing w:line="360" w:lineRule="auto"/>
        <w:rPr>
          <w:rFonts w:ascii="Arial" w:hAnsi="Arial" w:cs="Arial"/>
          <w:sz w:val="20"/>
          <w:szCs w:val="20"/>
          <w:u w:val="single"/>
        </w:rPr>
      </w:pPr>
      <w:r w:rsidRPr="00911B31">
        <w:rPr>
          <w:rFonts w:ascii="Arial" w:hAnsi="Arial" w:cs="Arial"/>
          <w:sz w:val="20"/>
          <w:szCs w:val="20"/>
          <w:u w:val="single"/>
        </w:rPr>
        <w:t>Consumer results</w:t>
      </w:r>
    </w:p>
    <w:p w:rsidR="00911B31" w:rsidRDefault="00911B31" w:rsidP="00291ED6">
      <w:pPr>
        <w:spacing w:line="360" w:lineRule="auto"/>
        <w:rPr>
          <w:rFonts w:ascii="Arial" w:hAnsi="Arial" w:cs="Arial"/>
          <w:sz w:val="20"/>
          <w:szCs w:val="20"/>
        </w:rPr>
      </w:pPr>
      <w:r w:rsidRPr="00911B31">
        <w:rPr>
          <w:rFonts w:ascii="Arial" w:hAnsi="Arial" w:cs="Arial"/>
          <w:b/>
          <w:sz w:val="20"/>
          <w:szCs w:val="20"/>
        </w:rPr>
        <w:t>The UK travel market</w:t>
      </w:r>
      <w:r w:rsidRPr="00911B31">
        <w:rPr>
          <w:rFonts w:ascii="Arial" w:hAnsi="Arial" w:cs="Arial"/>
          <w:b/>
          <w:sz w:val="20"/>
          <w:szCs w:val="20"/>
        </w:rPr>
        <w:br/>
      </w:r>
      <w:r w:rsidRPr="00911B31">
        <w:rPr>
          <w:rFonts w:ascii="Arial" w:hAnsi="Arial" w:cs="Arial"/>
          <w:sz w:val="20"/>
          <w:szCs w:val="20"/>
        </w:rPr>
        <w:t xml:space="preserve">Whilst Brexit has dominated the headlines over the last year, it has not had an immediate impact on holiday bookings. ONS data shows that customer confidence has held up well with positive year-on-year growth in overseas visitation and tourism spending. </w:t>
      </w:r>
      <w:r>
        <w:rPr>
          <w:rFonts w:ascii="Arial" w:hAnsi="Arial" w:cs="Arial"/>
          <w:sz w:val="20"/>
          <w:szCs w:val="20"/>
        </w:rPr>
        <w:t xml:space="preserve"> UK visitors made 4.6 million visits abroad in March 2017, up by 5% compared to March 2016. </w:t>
      </w:r>
    </w:p>
    <w:p w:rsidR="00911B31" w:rsidRDefault="00911B31" w:rsidP="00291ED6">
      <w:pPr>
        <w:spacing w:line="360" w:lineRule="auto"/>
        <w:rPr>
          <w:rFonts w:ascii="Arial" w:hAnsi="Arial" w:cs="Arial"/>
          <w:sz w:val="20"/>
          <w:szCs w:val="20"/>
        </w:rPr>
      </w:pPr>
      <w:r>
        <w:rPr>
          <w:rFonts w:ascii="Arial" w:hAnsi="Arial" w:cs="Arial"/>
          <w:sz w:val="20"/>
          <w:szCs w:val="20"/>
        </w:rPr>
        <w:t>Consumer spending is also more robust than might be expected. In March 2017, UK residents spent £3 billion on their visits abroad, a 13% increase when compared to March 2016*.</w:t>
      </w:r>
    </w:p>
    <w:p w:rsidR="00911B31" w:rsidRDefault="00911B31" w:rsidP="00291ED6">
      <w:pPr>
        <w:spacing w:line="360" w:lineRule="auto"/>
        <w:rPr>
          <w:rFonts w:ascii="Arial" w:hAnsi="Arial" w:cs="Arial"/>
          <w:sz w:val="20"/>
          <w:szCs w:val="20"/>
        </w:rPr>
      </w:pPr>
      <w:r w:rsidRPr="00911B31">
        <w:rPr>
          <w:rFonts w:ascii="Arial" w:hAnsi="Arial" w:cs="Arial"/>
          <w:sz w:val="20"/>
          <w:szCs w:val="20"/>
        </w:rPr>
        <w:t>Latin America is showing similar growth rates to other parts of the world but the perceived cost and distance</w:t>
      </w:r>
      <w:r w:rsidR="00AA474D">
        <w:rPr>
          <w:rFonts w:ascii="Arial" w:hAnsi="Arial" w:cs="Arial"/>
          <w:sz w:val="20"/>
          <w:szCs w:val="20"/>
        </w:rPr>
        <w:t xml:space="preserve"> </w:t>
      </w:r>
      <w:r w:rsidRPr="00911B31">
        <w:rPr>
          <w:rFonts w:ascii="Arial" w:hAnsi="Arial" w:cs="Arial"/>
          <w:sz w:val="20"/>
          <w:szCs w:val="20"/>
        </w:rPr>
        <w:t>remain barriers to booking. </w:t>
      </w:r>
    </w:p>
    <w:p w:rsidR="006E0EB4" w:rsidRPr="00D34F68" w:rsidRDefault="00316634" w:rsidP="00291ED6">
      <w:pPr>
        <w:spacing w:line="360" w:lineRule="auto"/>
        <w:rPr>
          <w:rFonts w:ascii="Arial" w:hAnsi="Arial" w:cs="Arial"/>
          <w:b/>
          <w:sz w:val="20"/>
          <w:szCs w:val="20"/>
        </w:rPr>
      </w:pPr>
      <w:r w:rsidRPr="00911B31">
        <w:rPr>
          <w:rFonts w:ascii="Arial" w:hAnsi="Arial" w:cs="Arial"/>
          <w:b/>
          <w:sz w:val="20"/>
          <w:szCs w:val="20"/>
        </w:rPr>
        <w:t xml:space="preserve">Who visits and </w:t>
      </w:r>
      <w:r w:rsidR="00911B31">
        <w:rPr>
          <w:rFonts w:ascii="Arial" w:hAnsi="Arial" w:cs="Arial"/>
          <w:b/>
          <w:sz w:val="20"/>
          <w:szCs w:val="20"/>
        </w:rPr>
        <w:t>why?</w:t>
      </w:r>
      <w:r w:rsidR="00D34F68">
        <w:rPr>
          <w:rFonts w:ascii="Arial" w:hAnsi="Arial" w:cs="Arial"/>
          <w:b/>
          <w:sz w:val="20"/>
          <w:szCs w:val="20"/>
        </w:rPr>
        <w:br/>
      </w:r>
      <w:r w:rsidR="006E0EB4" w:rsidRPr="006E0EB4">
        <w:rPr>
          <w:rFonts w:ascii="Arial" w:hAnsi="Arial" w:cs="Arial"/>
          <w:sz w:val="20"/>
          <w:szCs w:val="20"/>
        </w:rPr>
        <w:t>LATA surveyed 3641 cons</w:t>
      </w:r>
      <w:r w:rsidR="006E0EB4">
        <w:rPr>
          <w:rFonts w:ascii="Arial" w:hAnsi="Arial" w:cs="Arial"/>
          <w:sz w:val="20"/>
          <w:szCs w:val="20"/>
        </w:rPr>
        <w:t>umers about their travel habits.</w:t>
      </w:r>
      <w:r w:rsidR="00D34F68">
        <w:rPr>
          <w:rFonts w:ascii="Arial" w:hAnsi="Arial" w:cs="Arial"/>
          <w:b/>
          <w:sz w:val="20"/>
          <w:szCs w:val="20"/>
        </w:rPr>
        <w:t xml:space="preserve"> </w:t>
      </w:r>
      <w:r w:rsidR="006E0EB4">
        <w:rPr>
          <w:rFonts w:ascii="Arial" w:hAnsi="Arial" w:cs="Arial"/>
          <w:sz w:val="20"/>
          <w:szCs w:val="20"/>
        </w:rPr>
        <w:t>19% of respondents had travelled to Latin America in the last two years with the largest share (25%) falling into the 65+ age category followed by the 25-34 age category</w:t>
      </w:r>
      <w:r w:rsidR="00291ED6">
        <w:rPr>
          <w:rFonts w:ascii="Arial" w:hAnsi="Arial" w:cs="Arial"/>
          <w:sz w:val="20"/>
          <w:szCs w:val="20"/>
        </w:rPr>
        <w:t xml:space="preserve"> (representing 21%)</w:t>
      </w:r>
      <w:r w:rsidR="006E0EB4">
        <w:rPr>
          <w:rFonts w:ascii="Arial" w:hAnsi="Arial" w:cs="Arial"/>
          <w:sz w:val="20"/>
          <w:szCs w:val="20"/>
        </w:rPr>
        <w:t xml:space="preserve"> and the 55-64 age category</w:t>
      </w:r>
      <w:r w:rsidR="00291ED6">
        <w:rPr>
          <w:rFonts w:ascii="Arial" w:hAnsi="Arial" w:cs="Arial"/>
          <w:sz w:val="20"/>
          <w:szCs w:val="20"/>
        </w:rPr>
        <w:t xml:space="preserve"> (representing 18%)</w:t>
      </w:r>
      <w:r w:rsidR="006E0EB4">
        <w:rPr>
          <w:rFonts w:ascii="Arial" w:hAnsi="Arial" w:cs="Arial"/>
          <w:sz w:val="20"/>
          <w:szCs w:val="20"/>
        </w:rPr>
        <w:t>.  Although the age spread is varied, it’s worth noting that the over 55s account for a significant 43%.</w:t>
      </w:r>
    </w:p>
    <w:p w:rsidR="00D34F68" w:rsidRDefault="006E0EB4" w:rsidP="00291ED6">
      <w:pPr>
        <w:spacing w:line="360" w:lineRule="auto"/>
        <w:rPr>
          <w:rFonts w:ascii="Arial" w:hAnsi="Arial" w:cs="Arial"/>
          <w:sz w:val="20"/>
          <w:szCs w:val="20"/>
        </w:rPr>
      </w:pPr>
      <w:r>
        <w:rPr>
          <w:rFonts w:ascii="Arial" w:hAnsi="Arial" w:cs="Arial"/>
          <w:sz w:val="20"/>
          <w:szCs w:val="20"/>
        </w:rPr>
        <w:t xml:space="preserve">When asked what elements were included in their holiday, the most popular attribute was </w:t>
      </w:r>
      <w:r w:rsidRPr="006E0EB4">
        <w:rPr>
          <w:rFonts w:ascii="Arial" w:hAnsi="Arial" w:cs="Arial"/>
          <w:b/>
          <w:sz w:val="20"/>
          <w:szCs w:val="20"/>
        </w:rPr>
        <w:t>culture, history and heritage</w:t>
      </w:r>
      <w:r>
        <w:rPr>
          <w:rFonts w:ascii="Arial" w:hAnsi="Arial" w:cs="Arial"/>
          <w:sz w:val="20"/>
          <w:szCs w:val="20"/>
        </w:rPr>
        <w:t xml:space="preserve"> which was selected by </w:t>
      </w:r>
      <w:r w:rsidR="00152EE1">
        <w:rPr>
          <w:rFonts w:ascii="Arial" w:hAnsi="Arial" w:cs="Arial"/>
          <w:sz w:val="20"/>
          <w:szCs w:val="20"/>
        </w:rPr>
        <w:t xml:space="preserve">56% of participants who had visited the region. This was followed by </w:t>
      </w:r>
      <w:r w:rsidR="00152EE1" w:rsidRPr="00152EE1">
        <w:rPr>
          <w:rFonts w:ascii="Arial" w:hAnsi="Arial" w:cs="Arial"/>
          <w:b/>
          <w:sz w:val="20"/>
          <w:szCs w:val="20"/>
        </w:rPr>
        <w:t>wildlife and nature</w:t>
      </w:r>
      <w:r w:rsidR="00152EE1">
        <w:rPr>
          <w:rFonts w:ascii="Arial" w:hAnsi="Arial" w:cs="Arial"/>
          <w:sz w:val="20"/>
          <w:szCs w:val="20"/>
        </w:rPr>
        <w:t xml:space="preserve"> (46%) and </w:t>
      </w:r>
      <w:r w:rsidR="00152EE1" w:rsidRPr="00152EE1">
        <w:rPr>
          <w:rFonts w:ascii="Arial" w:hAnsi="Arial" w:cs="Arial"/>
          <w:b/>
          <w:sz w:val="20"/>
          <w:szCs w:val="20"/>
        </w:rPr>
        <w:t>walking and trekking</w:t>
      </w:r>
      <w:r w:rsidR="00152EE1">
        <w:rPr>
          <w:rFonts w:ascii="Arial" w:hAnsi="Arial" w:cs="Arial"/>
          <w:sz w:val="20"/>
          <w:szCs w:val="20"/>
        </w:rPr>
        <w:t xml:space="preserve"> (30%).</w:t>
      </w:r>
    </w:p>
    <w:p w:rsidR="00D34F68" w:rsidRPr="006E0EB4" w:rsidRDefault="00D34F68" w:rsidP="00291ED6">
      <w:pPr>
        <w:spacing w:line="360" w:lineRule="auto"/>
        <w:rPr>
          <w:rFonts w:ascii="Arial" w:hAnsi="Arial" w:cs="Arial"/>
          <w:sz w:val="20"/>
          <w:szCs w:val="20"/>
        </w:rPr>
      </w:pPr>
      <w:r>
        <w:rPr>
          <w:rFonts w:ascii="Arial" w:hAnsi="Arial" w:cs="Arial"/>
          <w:sz w:val="20"/>
          <w:szCs w:val="20"/>
        </w:rPr>
        <w:t>When asked what words or phrases most apply to Latin America, those who had travelled to the region</w:t>
      </w:r>
      <w:r w:rsidR="00287DEF">
        <w:rPr>
          <w:rFonts w:ascii="Arial" w:hAnsi="Arial" w:cs="Arial"/>
          <w:sz w:val="20"/>
          <w:szCs w:val="20"/>
        </w:rPr>
        <w:t xml:space="preserve"> chose</w:t>
      </w:r>
      <w:r>
        <w:rPr>
          <w:rFonts w:ascii="Arial" w:hAnsi="Arial" w:cs="Arial"/>
          <w:sz w:val="20"/>
          <w:szCs w:val="20"/>
        </w:rPr>
        <w:t xml:space="preserve"> the following </w:t>
      </w:r>
      <w:r w:rsidR="00287DEF">
        <w:rPr>
          <w:rFonts w:ascii="Arial" w:hAnsi="Arial" w:cs="Arial"/>
          <w:sz w:val="20"/>
          <w:szCs w:val="20"/>
        </w:rPr>
        <w:t>four descriptions</w:t>
      </w:r>
      <w:r>
        <w:rPr>
          <w:rFonts w:ascii="Arial" w:hAnsi="Arial" w:cs="Arial"/>
          <w:sz w:val="20"/>
          <w:szCs w:val="20"/>
        </w:rPr>
        <w:t xml:space="preserve">: </w:t>
      </w:r>
      <w:r w:rsidRPr="00D34F68">
        <w:rPr>
          <w:rFonts w:ascii="Arial" w:hAnsi="Arial" w:cs="Arial"/>
          <w:b/>
          <w:sz w:val="20"/>
          <w:szCs w:val="20"/>
        </w:rPr>
        <w:t xml:space="preserve">beautiful </w:t>
      </w:r>
      <w:r>
        <w:rPr>
          <w:rFonts w:ascii="Arial" w:hAnsi="Arial" w:cs="Arial"/>
          <w:sz w:val="20"/>
          <w:szCs w:val="20"/>
        </w:rPr>
        <w:t xml:space="preserve">(79%), </w:t>
      </w:r>
      <w:r w:rsidRPr="00D34F68">
        <w:rPr>
          <w:rFonts w:ascii="Arial" w:hAnsi="Arial" w:cs="Arial"/>
          <w:b/>
          <w:sz w:val="20"/>
          <w:szCs w:val="20"/>
        </w:rPr>
        <w:t>distinct culture</w:t>
      </w:r>
      <w:r>
        <w:rPr>
          <w:rFonts w:ascii="Arial" w:hAnsi="Arial" w:cs="Arial"/>
          <w:sz w:val="20"/>
          <w:szCs w:val="20"/>
        </w:rPr>
        <w:t xml:space="preserve"> (78%), </w:t>
      </w:r>
      <w:r w:rsidRPr="00D34F68">
        <w:rPr>
          <w:rFonts w:ascii="Arial" w:hAnsi="Arial" w:cs="Arial"/>
          <w:b/>
          <w:sz w:val="20"/>
          <w:szCs w:val="20"/>
        </w:rPr>
        <w:t>exciting</w:t>
      </w:r>
      <w:r>
        <w:rPr>
          <w:rFonts w:ascii="Arial" w:hAnsi="Arial" w:cs="Arial"/>
          <w:sz w:val="20"/>
          <w:szCs w:val="20"/>
        </w:rPr>
        <w:t xml:space="preserve"> (63%) </w:t>
      </w:r>
      <w:r>
        <w:rPr>
          <w:rFonts w:ascii="Arial" w:hAnsi="Arial" w:cs="Arial"/>
          <w:sz w:val="20"/>
          <w:szCs w:val="20"/>
        </w:rPr>
        <w:lastRenderedPageBreak/>
        <w:t xml:space="preserve">and </w:t>
      </w:r>
      <w:proofErr w:type="spellStart"/>
      <w:r w:rsidR="00287DEF">
        <w:rPr>
          <w:rFonts w:ascii="Arial" w:hAnsi="Arial" w:cs="Arial"/>
          <w:b/>
          <w:sz w:val="20"/>
          <w:szCs w:val="20"/>
        </w:rPr>
        <w:t>breath</w:t>
      </w:r>
      <w:r w:rsidRPr="00D34F68">
        <w:rPr>
          <w:rFonts w:ascii="Arial" w:hAnsi="Arial" w:cs="Arial"/>
          <w:b/>
          <w:sz w:val="20"/>
          <w:szCs w:val="20"/>
        </w:rPr>
        <w:t>taking</w:t>
      </w:r>
      <w:proofErr w:type="spellEnd"/>
      <w:r>
        <w:rPr>
          <w:rFonts w:ascii="Arial" w:hAnsi="Arial" w:cs="Arial"/>
          <w:sz w:val="20"/>
          <w:szCs w:val="20"/>
        </w:rPr>
        <w:t xml:space="preserve"> (58%). Those that hadn’t travelled to the region</w:t>
      </w:r>
      <w:r w:rsidR="00AA474D">
        <w:rPr>
          <w:rFonts w:ascii="Arial" w:hAnsi="Arial" w:cs="Arial"/>
          <w:sz w:val="20"/>
          <w:szCs w:val="20"/>
        </w:rPr>
        <w:t xml:space="preserve"> weren’t quite so enamoured and</w:t>
      </w:r>
      <w:r>
        <w:rPr>
          <w:rFonts w:ascii="Arial" w:hAnsi="Arial" w:cs="Arial"/>
          <w:sz w:val="20"/>
          <w:szCs w:val="20"/>
        </w:rPr>
        <w:t xml:space="preserve"> opted for </w:t>
      </w:r>
      <w:r w:rsidR="00AA474D">
        <w:rPr>
          <w:rFonts w:ascii="Arial" w:hAnsi="Arial" w:cs="Arial"/>
          <w:sz w:val="20"/>
          <w:szCs w:val="20"/>
        </w:rPr>
        <w:t>distinct culture (65%), beautiful (58%), out-of-the-ordinary (48%) and exciting (46%).</w:t>
      </w:r>
    </w:p>
    <w:p w:rsidR="00D34F68" w:rsidRDefault="00316634" w:rsidP="00291ED6">
      <w:pPr>
        <w:spacing w:line="360" w:lineRule="auto"/>
        <w:rPr>
          <w:rFonts w:ascii="Arial" w:hAnsi="Arial" w:cs="Arial"/>
          <w:b/>
          <w:bCs/>
          <w:sz w:val="24"/>
          <w:szCs w:val="24"/>
        </w:rPr>
      </w:pPr>
      <w:r w:rsidRPr="00D34F68">
        <w:rPr>
          <w:rFonts w:ascii="Arial" w:hAnsi="Arial" w:cs="Arial"/>
          <w:b/>
          <w:sz w:val="20"/>
          <w:szCs w:val="20"/>
        </w:rPr>
        <w:t>Competitor destinations</w:t>
      </w:r>
      <w:r w:rsidR="00D34F68">
        <w:rPr>
          <w:rFonts w:ascii="Arial" w:hAnsi="Arial" w:cs="Arial"/>
          <w:sz w:val="20"/>
          <w:szCs w:val="20"/>
        </w:rPr>
        <w:br/>
      </w:r>
      <w:r w:rsidR="00D34F68" w:rsidRPr="00D34F68">
        <w:rPr>
          <w:rFonts w:ascii="Arial" w:hAnsi="Arial" w:cs="Arial"/>
          <w:sz w:val="20"/>
          <w:szCs w:val="20"/>
        </w:rPr>
        <w:t>Looking at competitor destinations, As</w:t>
      </w:r>
      <w:r w:rsidR="007028E0">
        <w:rPr>
          <w:rFonts w:ascii="Arial" w:hAnsi="Arial" w:cs="Arial"/>
          <w:sz w:val="20"/>
          <w:szCs w:val="20"/>
        </w:rPr>
        <w:t xml:space="preserve">ia stands out with 21% of respondents </w:t>
      </w:r>
      <w:r w:rsidR="00D34F68" w:rsidRPr="00D34F68">
        <w:rPr>
          <w:rFonts w:ascii="Arial" w:hAnsi="Arial" w:cs="Arial"/>
          <w:sz w:val="20"/>
          <w:szCs w:val="20"/>
        </w:rPr>
        <w:t>who have holidayed in Asia over the last two years having considered, and discounted, a Latin American alternative. The types of trips taken bear a striking similarity to the types of trips taken in Latin America, with key themes including culture, history &amp; heritage, walking &amp; trekking and wildlife &amp; nature.</w:t>
      </w:r>
      <w:r w:rsidR="00D34F68">
        <w:rPr>
          <w:rFonts w:ascii="Arial" w:hAnsi="Arial" w:cs="Arial"/>
          <w:b/>
          <w:bCs/>
          <w:sz w:val="24"/>
          <w:szCs w:val="24"/>
        </w:rPr>
        <w:t xml:space="preserve">  </w:t>
      </w:r>
    </w:p>
    <w:p w:rsidR="007028E0" w:rsidRPr="007028E0" w:rsidRDefault="007028E0" w:rsidP="00291ED6">
      <w:pPr>
        <w:spacing w:line="360" w:lineRule="auto"/>
        <w:rPr>
          <w:rFonts w:ascii="Arial" w:hAnsi="Arial" w:cs="Arial"/>
          <w:sz w:val="20"/>
          <w:szCs w:val="20"/>
        </w:rPr>
      </w:pPr>
      <w:r w:rsidRPr="007028E0">
        <w:rPr>
          <w:rFonts w:ascii="Arial" w:hAnsi="Arial" w:cs="Arial"/>
          <w:sz w:val="20"/>
          <w:szCs w:val="20"/>
        </w:rPr>
        <w:t xml:space="preserve">13% of those who </w:t>
      </w:r>
      <w:r>
        <w:rPr>
          <w:rFonts w:ascii="Arial" w:hAnsi="Arial" w:cs="Arial"/>
          <w:sz w:val="20"/>
          <w:szCs w:val="20"/>
        </w:rPr>
        <w:t>have travelled to the Caribbean</w:t>
      </w:r>
      <w:r w:rsidRPr="007028E0">
        <w:rPr>
          <w:rFonts w:ascii="Arial" w:hAnsi="Arial" w:cs="Arial"/>
          <w:sz w:val="20"/>
          <w:szCs w:val="20"/>
        </w:rPr>
        <w:t>, 11% of this who have travelled to Africa and 7% of those who have travelled to North America or Australasia in the last two years considered</w:t>
      </w:r>
      <w:r>
        <w:rPr>
          <w:rFonts w:ascii="Arial" w:hAnsi="Arial" w:cs="Arial"/>
          <w:sz w:val="20"/>
          <w:szCs w:val="20"/>
        </w:rPr>
        <w:t xml:space="preserve"> and discounted</w:t>
      </w:r>
      <w:r w:rsidRPr="007028E0">
        <w:rPr>
          <w:rFonts w:ascii="Arial" w:hAnsi="Arial" w:cs="Arial"/>
          <w:sz w:val="20"/>
          <w:szCs w:val="20"/>
        </w:rPr>
        <w:t xml:space="preserve"> Latin America as an alternative </w:t>
      </w:r>
      <w:r>
        <w:rPr>
          <w:rFonts w:ascii="Arial" w:hAnsi="Arial" w:cs="Arial"/>
          <w:sz w:val="20"/>
          <w:szCs w:val="20"/>
        </w:rPr>
        <w:t xml:space="preserve">travel </w:t>
      </w:r>
      <w:r w:rsidRPr="007028E0">
        <w:rPr>
          <w:rFonts w:ascii="Arial" w:hAnsi="Arial" w:cs="Arial"/>
          <w:sz w:val="20"/>
          <w:szCs w:val="20"/>
        </w:rPr>
        <w:t xml:space="preserve">destination. </w:t>
      </w:r>
    </w:p>
    <w:p w:rsidR="00FA1DAF" w:rsidRPr="00FA1DAF" w:rsidRDefault="00316634" w:rsidP="00291ED6">
      <w:pPr>
        <w:spacing w:line="360" w:lineRule="auto"/>
        <w:rPr>
          <w:rFonts w:ascii="Arial" w:hAnsi="Arial" w:cs="Arial"/>
          <w:sz w:val="20"/>
          <w:szCs w:val="20"/>
          <w:u w:val="single"/>
        </w:rPr>
      </w:pPr>
      <w:r w:rsidRPr="00911B31">
        <w:rPr>
          <w:rFonts w:ascii="Arial" w:hAnsi="Arial" w:cs="Arial"/>
          <w:sz w:val="20"/>
          <w:szCs w:val="20"/>
          <w:u w:val="single"/>
        </w:rPr>
        <w:t xml:space="preserve">Travel industry results </w:t>
      </w:r>
    </w:p>
    <w:p w:rsidR="00316634" w:rsidRDefault="00480B54" w:rsidP="00291ED6">
      <w:pPr>
        <w:spacing w:line="360" w:lineRule="auto"/>
        <w:rPr>
          <w:rFonts w:ascii="Arial" w:hAnsi="Arial" w:cs="Arial"/>
          <w:sz w:val="20"/>
          <w:szCs w:val="20"/>
        </w:rPr>
      </w:pPr>
      <w:r w:rsidRPr="004A04F2">
        <w:rPr>
          <w:rFonts w:ascii="Arial" w:hAnsi="Arial" w:cs="Arial"/>
          <w:sz w:val="20"/>
          <w:szCs w:val="20"/>
        </w:rPr>
        <w:t xml:space="preserve">Over 40 UK </w:t>
      </w:r>
      <w:r>
        <w:rPr>
          <w:rFonts w:ascii="Arial" w:hAnsi="Arial" w:cs="Arial"/>
          <w:sz w:val="20"/>
          <w:szCs w:val="20"/>
        </w:rPr>
        <w:t xml:space="preserve">tour operators were surveyed of which 59% </w:t>
      </w:r>
      <w:r w:rsidR="00BF75D6">
        <w:rPr>
          <w:rFonts w:ascii="Arial" w:hAnsi="Arial" w:cs="Arial"/>
          <w:sz w:val="20"/>
          <w:szCs w:val="20"/>
        </w:rPr>
        <w:t xml:space="preserve">are </w:t>
      </w:r>
      <w:r>
        <w:rPr>
          <w:rFonts w:ascii="Arial" w:hAnsi="Arial" w:cs="Arial"/>
          <w:sz w:val="20"/>
          <w:szCs w:val="20"/>
        </w:rPr>
        <w:t>Latin American specialists. In terms of types of holidays sold, the three</w:t>
      </w:r>
      <w:r w:rsidR="00287DEF">
        <w:rPr>
          <w:rFonts w:ascii="Arial" w:hAnsi="Arial" w:cs="Arial"/>
          <w:sz w:val="20"/>
          <w:szCs w:val="20"/>
        </w:rPr>
        <w:t xml:space="preserve"> most popular</w:t>
      </w:r>
      <w:r>
        <w:rPr>
          <w:rFonts w:ascii="Arial" w:hAnsi="Arial" w:cs="Arial"/>
          <w:sz w:val="20"/>
          <w:szCs w:val="20"/>
        </w:rPr>
        <w:t xml:space="preserve"> categories included </w:t>
      </w:r>
      <w:r w:rsidRPr="00BF75D6">
        <w:rPr>
          <w:rFonts w:ascii="Arial" w:hAnsi="Arial" w:cs="Arial"/>
          <w:b/>
          <w:sz w:val="20"/>
          <w:szCs w:val="20"/>
        </w:rPr>
        <w:t>wildlife and nature</w:t>
      </w:r>
      <w:r>
        <w:rPr>
          <w:rFonts w:ascii="Arial" w:hAnsi="Arial" w:cs="Arial"/>
          <w:sz w:val="20"/>
          <w:szCs w:val="20"/>
        </w:rPr>
        <w:t xml:space="preserve"> (86%), </w:t>
      </w:r>
      <w:r w:rsidRPr="00BF75D6">
        <w:rPr>
          <w:rFonts w:ascii="Arial" w:hAnsi="Arial" w:cs="Arial"/>
          <w:b/>
          <w:sz w:val="20"/>
          <w:szCs w:val="20"/>
        </w:rPr>
        <w:t>culture, history and heritage</w:t>
      </w:r>
      <w:r>
        <w:rPr>
          <w:rFonts w:ascii="Arial" w:hAnsi="Arial" w:cs="Arial"/>
          <w:sz w:val="20"/>
          <w:szCs w:val="20"/>
        </w:rPr>
        <w:t xml:space="preserve"> (81%) and</w:t>
      </w:r>
      <w:r w:rsidRPr="00BF75D6">
        <w:rPr>
          <w:rFonts w:ascii="Arial" w:hAnsi="Arial" w:cs="Arial"/>
          <w:b/>
          <w:sz w:val="20"/>
          <w:szCs w:val="20"/>
        </w:rPr>
        <w:t xml:space="preserve"> luxury</w:t>
      </w:r>
      <w:r w:rsidR="00BF75D6">
        <w:rPr>
          <w:rFonts w:ascii="Arial" w:hAnsi="Arial" w:cs="Arial"/>
          <w:sz w:val="20"/>
          <w:szCs w:val="20"/>
        </w:rPr>
        <w:t xml:space="preserve"> (78%).</w:t>
      </w:r>
    </w:p>
    <w:p w:rsidR="00FA1DAF" w:rsidRDefault="00FA1DAF" w:rsidP="00291ED6">
      <w:pPr>
        <w:spacing w:line="360" w:lineRule="auto"/>
        <w:rPr>
          <w:rFonts w:ascii="Arial" w:hAnsi="Arial" w:cs="Arial"/>
          <w:sz w:val="20"/>
          <w:szCs w:val="20"/>
        </w:rPr>
      </w:pPr>
      <w:r w:rsidRPr="00291ED6">
        <w:rPr>
          <w:rFonts w:ascii="Arial" w:hAnsi="Arial" w:cs="Arial"/>
          <w:sz w:val="20"/>
          <w:szCs w:val="20"/>
        </w:rPr>
        <w:t>Looking specifically at the Latin American region, over 62</w:t>
      </w:r>
      <w:r w:rsidR="00291ED6" w:rsidRPr="00291ED6">
        <w:rPr>
          <w:rFonts w:ascii="Arial" w:hAnsi="Arial" w:cs="Arial"/>
          <w:sz w:val="20"/>
          <w:szCs w:val="20"/>
        </w:rPr>
        <w:t xml:space="preserve">% of tour operator respondents reported </w:t>
      </w:r>
      <w:r w:rsidRPr="00291ED6">
        <w:rPr>
          <w:rFonts w:ascii="Arial" w:hAnsi="Arial" w:cs="Arial"/>
          <w:sz w:val="20"/>
          <w:szCs w:val="20"/>
        </w:rPr>
        <w:t xml:space="preserve">a growth in bookings in 2016 (vs 2015). For </w:t>
      </w:r>
      <w:r w:rsidR="00291ED6" w:rsidRPr="00291ED6">
        <w:rPr>
          <w:rFonts w:ascii="Arial" w:hAnsi="Arial" w:cs="Arial"/>
          <w:sz w:val="20"/>
          <w:szCs w:val="20"/>
        </w:rPr>
        <w:t xml:space="preserve">the first quarter of </w:t>
      </w:r>
      <w:r w:rsidRPr="00291ED6">
        <w:rPr>
          <w:rFonts w:ascii="Arial" w:hAnsi="Arial" w:cs="Arial"/>
          <w:sz w:val="20"/>
          <w:szCs w:val="20"/>
        </w:rPr>
        <w:t xml:space="preserve">2017, </w:t>
      </w:r>
      <w:r w:rsidR="00291ED6" w:rsidRPr="00291ED6">
        <w:rPr>
          <w:rFonts w:ascii="Arial" w:hAnsi="Arial" w:cs="Arial"/>
          <w:sz w:val="20"/>
          <w:szCs w:val="20"/>
        </w:rPr>
        <w:t>81% of tour operators have seen a growth in bookings to Latin America compared to the same period 2016</w:t>
      </w:r>
      <w:r w:rsidR="00287DEF">
        <w:rPr>
          <w:rFonts w:ascii="Arial" w:hAnsi="Arial" w:cs="Arial"/>
          <w:sz w:val="20"/>
          <w:szCs w:val="20"/>
        </w:rPr>
        <w:t>.  A</w:t>
      </w:r>
      <w:r w:rsidR="00291ED6" w:rsidRPr="00291ED6">
        <w:rPr>
          <w:rFonts w:ascii="Arial" w:hAnsi="Arial" w:cs="Arial"/>
          <w:sz w:val="20"/>
          <w:szCs w:val="20"/>
        </w:rPr>
        <w:t>n overwhelming 76% of bookings are made directly with the tour operator (rather than via a travel agent).</w:t>
      </w:r>
    </w:p>
    <w:p w:rsidR="00AD06B7" w:rsidRPr="00291ED6" w:rsidRDefault="00AD06B7" w:rsidP="00291ED6">
      <w:pPr>
        <w:spacing w:line="360" w:lineRule="auto"/>
        <w:rPr>
          <w:rFonts w:ascii="Arial" w:hAnsi="Arial" w:cs="Arial"/>
          <w:sz w:val="20"/>
          <w:szCs w:val="20"/>
        </w:rPr>
      </w:pPr>
      <w:r>
        <w:rPr>
          <w:rFonts w:ascii="Arial" w:hAnsi="Arial" w:cs="Arial"/>
          <w:sz w:val="20"/>
          <w:szCs w:val="20"/>
        </w:rPr>
        <w:t>The most popular type of booking to Latin America was 1.  multi-destination trips, 2. Tailor-made holidays and 3. highlights tours.</w:t>
      </w:r>
    </w:p>
    <w:p w:rsidR="00BF75D6" w:rsidRPr="00B8318D" w:rsidRDefault="00B8318D" w:rsidP="00291ED6">
      <w:pPr>
        <w:spacing w:line="360" w:lineRule="auto"/>
        <w:rPr>
          <w:rFonts w:ascii="Arial" w:hAnsi="Arial" w:cs="Arial"/>
          <w:b/>
          <w:sz w:val="20"/>
          <w:szCs w:val="20"/>
        </w:rPr>
      </w:pPr>
      <w:r w:rsidRPr="00B8318D">
        <w:rPr>
          <w:rFonts w:ascii="Arial" w:hAnsi="Arial" w:cs="Arial"/>
          <w:b/>
          <w:sz w:val="20"/>
          <w:szCs w:val="20"/>
        </w:rPr>
        <w:t>Customer demographics</w:t>
      </w:r>
      <w:r>
        <w:rPr>
          <w:rFonts w:ascii="Arial" w:hAnsi="Arial" w:cs="Arial"/>
          <w:b/>
          <w:sz w:val="20"/>
          <w:szCs w:val="20"/>
        </w:rPr>
        <w:br/>
      </w:r>
      <w:r w:rsidR="00BF75D6">
        <w:rPr>
          <w:rFonts w:ascii="Arial" w:hAnsi="Arial" w:cs="Arial"/>
          <w:sz w:val="20"/>
          <w:szCs w:val="20"/>
        </w:rPr>
        <w:t>T</w:t>
      </w:r>
      <w:r w:rsidR="00BF75D6" w:rsidRPr="00BF75D6">
        <w:rPr>
          <w:rFonts w:ascii="Arial" w:hAnsi="Arial" w:cs="Arial"/>
          <w:sz w:val="20"/>
          <w:szCs w:val="20"/>
        </w:rPr>
        <w:t>he largest share of</w:t>
      </w:r>
      <w:r w:rsidR="00287DEF">
        <w:rPr>
          <w:rFonts w:ascii="Arial" w:hAnsi="Arial" w:cs="Arial"/>
          <w:sz w:val="20"/>
          <w:szCs w:val="20"/>
        </w:rPr>
        <w:t xml:space="preserve"> tour operator</w:t>
      </w:r>
      <w:r w:rsidR="00BF75D6" w:rsidRPr="00BF75D6">
        <w:rPr>
          <w:rFonts w:ascii="Arial" w:hAnsi="Arial" w:cs="Arial"/>
          <w:sz w:val="20"/>
          <w:szCs w:val="20"/>
        </w:rPr>
        <w:t xml:space="preserve"> </w:t>
      </w:r>
      <w:r w:rsidR="00BF75D6">
        <w:rPr>
          <w:rFonts w:ascii="Arial" w:hAnsi="Arial" w:cs="Arial"/>
          <w:sz w:val="20"/>
          <w:szCs w:val="20"/>
        </w:rPr>
        <w:t xml:space="preserve">sales to </w:t>
      </w:r>
      <w:r w:rsidR="00BF75D6" w:rsidRPr="00BF75D6">
        <w:rPr>
          <w:rFonts w:ascii="Arial" w:hAnsi="Arial" w:cs="Arial"/>
          <w:sz w:val="20"/>
          <w:szCs w:val="20"/>
        </w:rPr>
        <w:t>Latin America in the l</w:t>
      </w:r>
      <w:r w:rsidR="00BF75D6">
        <w:rPr>
          <w:rFonts w:ascii="Arial" w:hAnsi="Arial" w:cs="Arial"/>
          <w:sz w:val="20"/>
          <w:szCs w:val="20"/>
        </w:rPr>
        <w:t xml:space="preserve">ast two years is amongst the </w:t>
      </w:r>
      <w:r w:rsidR="00BF75D6" w:rsidRPr="00B8318D">
        <w:rPr>
          <w:rFonts w:ascii="Arial" w:hAnsi="Arial" w:cs="Arial"/>
          <w:b/>
          <w:sz w:val="20"/>
          <w:szCs w:val="20"/>
        </w:rPr>
        <w:t>55-64 age group</w:t>
      </w:r>
      <w:r w:rsidR="00BF75D6">
        <w:rPr>
          <w:rFonts w:ascii="Arial" w:hAnsi="Arial" w:cs="Arial"/>
          <w:sz w:val="20"/>
          <w:szCs w:val="20"/>
        </w:rPr>
        <w:t xml:space="preserve"> accounting for 29%, followed by</w:t>
      </w:r>
      <w:r w:rsidR="00BF75D6" w:rsidRPr="00BF75D6">
        <w:rPr>
          <w:rFonts w:ascii="Arial" w:hAnsi="Arial" w:cs="Arial"/>
          <w:sz w:val="20"/>
          <w:szCs w:val="20"/>
        </w:rPr>
        <w:t xml:space="preserve"> </w:t>
      </w:r>
      <w:r w:rsidR="00BF75D6">
        <w:rPr>
          <w:rFonts w:ascii="Arial" w:hAnsi="Arial" w:cs="Arial"/>
          <w:sz w:val="20"/>
          <w:szCs w:val="20"/>
        </w:rPr>
        <w:t>the 45-54 age group (23%) and the 65+ age group (20%). 52% of bookings are couples, 18% families, 17% group</w:t>
      </w:r>
      <w:r w:rsidR="00287DEF">
        <w:rPr>
          <w:rFonts w:ascii="Arial" w:hAnsi="Arial" w:cs="Arial"/>
          <w:sz w:val="20"/>
          <w:szCs w:val="20"/>
        </w:rPr>
        <w:t>s</w:t>
      </w:r>
      <w:r w:rsidR="00BF75D6">
        <w:rPr>
          <w:rFonts w:ascii="Arial" w:hAnsi="Arial" w:cs="Arial"/>
          <w:sz w:val="20"/>
          <w:szCs w:val="20"/>
        </w:rPr>
        <w:t xml:space="preserve"> and 13% solo travellers.</w:t>
      </w:r>
    </w:p>
    <w:p w:rsidR="00BF75D6" w:rsidRDefault="00FA1DAF" w:rsidP="00291ED6">
      <w:pPr>
        <w:spacing w:line="360" w:lineRule="auto"/>
        <w:rPr>
          <w:rFonts w:ascii="Arial" w:hAnsi="Arial" w:cs="Arial"/>
          <w:sz w:val="20"/>
          <w:szCs w:val="20"/>
        </w:rPr>
      </w:pPr>
      <w:r w:rsidRPr="00FA1DAF">
        <w:rPr>
          <w:rFonts w:ascii="Arial" w:hAnsi="Arial" w:cs="Arial"/>
          <w:b/>
          <w:sz w:val="20"/>
          <w:szCs w:val="20"/>
        </w:rPr>
        <w:t>Barriers to booking</w:t>
      </w:r>
      <w:r w:rsidR="00287DEF">
        <w:rPr>
          <w:rFonts w:ascii="Arial" w:hAnsi="Arial" w:cs="Arial"/>
          <w:sz w:val="20"/>
          <w:szCs w:val="20"/>
        </w:rPr>
        <w:br/>
      </w:r>
      <w:r w:rsidR="00BF75D6">
        <w:rPr>
          <w:rFonts w:ascii="Arial" w:hAnsi="Arial" w:cs="Arial"/>
          <w:sz w:val="20"/>
          <w:szCs w:val="20"/>
        </w:rPr>
        <w:t>47% of tour operators claim tha</w:t>
      </w:r>
      <w:r w:rsidR="00B8318D">
        <w:rPr>
          <w:rFonts w:ascii="Arial" w:hAnsi="Arial" w:cs="Arial"/>
          <w:sz w:val="20"/>
          <w:szCs w:val="20"/>
        </w:rPr>
        <w:t xml:space="preserve">t </w:t>
      </w:r>
      <w:r w:rsidR="00833238">
        <w:rPr>
          <w:rFonts w:ascii="Arial" w:hAnsi="Arial" w:cs="Arial"/>
          <w:sz w:val="20"/>
          <w:szCs w:val="20"/>
        </w:rPr>
        <w:t xml:space="preserve">the main barrier to booking a Latin American holiday is </w:t>
      </w:r>
      <w:r w:rsidR="00B8318D">
        <w:rPr>
          <w:rFonts w:ascii="Arial" w:hAnsi="Arial" w:cs="Arial"/>
          <w:sz w:val="20"/>
          <w:szCs w:val="20"/>
        </w:rPr>
        <w:t xml:space="preserve">cost, 18% </w:t>
      </w:r>
      <w:r w:rsidR="00833238">
        <w:rPr>
          <w:rFonts w:ascii="Arial" w:hAnsi="Arial" w:cs="Arial"/>
          <w:sz w:val="20"/>
          <w:szCs w:val="20"/>
        </w:rPr>
        <w:t xml:space="preserve">claim it is </w:t>
      </w:r>
      <w:r w:rsidR="00B8318D">
        <w:rPr>
          <w:rFonts w:ascii="Arial" w:hAnsi="Arial" w:cs="Arial"/>
          <w:sz w:val="20"/>
          <w:szCs w:val="20"/>
        </w:rPr>
        <w:t xml:space="preserve">due to distance </w:t>
      </w:r>
      <w:r w:rsidR="00833238">
        <w:rPr>
          <w:rFonts w:ascii="Arial" w:hAnsi="Arial" w:cs="Arial"/>
          <w:sz w:val="20"/>
          <w:szCs w:val="20"/>
        </w:rPr>
        <w:t xml:space="preserve">a/o length of travel and 15% cite </w:t>
      </w:r>
      <w:r w:rsidR="00B8318D">
        <w:rPr>
          <w:rFonts w:ascii="Arial" w:hAnsi="Arial" w:cs="Arial"/>
          <w:sz w:val="20"/>
          <w:szCs w:val="20"/>
        </w:rPr>
        <w:t>concerns around the zika virus.</w:t>
      </w:r>
    </w:p>
    <w:p w:rsidR="00B8318D" w:rsidRDefault="00FA1DAF" w:rsidP="00291ED6">
      <w:pPr>
        <w:spacing w:line="360" w:lineRule="auto"/>
        <w:rPr>
          <w:rFonts w:ascii="Arial" w:hAnsi="Arial" w:cs="Arial"/>
          <w:sz w:val="20"/>
          <w:szCs w:val="20"/>
        </w:rPr>
      </w:pPr>
      <w:r w:rsidRPr="00FA1DAF">
        <w:rPr>
          <w:rFonts w:ascii="Arial" w:hAnsi="Arial" w:cs="Arial"/>
          <w:b/>
          <w:sz w:val="20"/>
          <w:szCs w:val="20"/>
        </w:rPr>
        <w:t>Growth destinations</w:t>
      </w:r>
      <w:r>
        <w:rPr>
          <w:rFonts w:ascii="Arial" w:hAnsi="Arial" w:cs="Arial"/>
          <w:sz w:val="20"/>
          <w:szCs w:val="20"/>
        </w:rPr>
        <w:br/>
      </w:r>
      <w:r w:rsidR="00B8318D">
        <w:rPr>
          <w:rFonts w:ascii="Arial" w:hAnsi="Arial" w:cs="Arial"/>
          <w:sz w:val="20"/>
          <w:szCs w:val="20"/>
        </w:rPr>
        <w:t>Destination</w:t>
      </w:r>
      <w:r>
        <w:rPr>
          <w:rFonts w:ascii="Arial" w:hAnsi="Arial" w:cs="Arial"/>
          <w:sz w:val="20"/>
          <w:szCs w:val="20"/>
        </w:rPr>
        <w:t>s</w:t>
      </w:r>
      <w:r w:rsidR="00B8318D">
        <w:rPr>
          <w:rFonts w:ascii="Arial" w:hAnsi="Arial" w:cs="Arial"/>
          <w:sz w:val="20"/>
          <w:szCs w:val="20"/>
        </w:rPr>
        <w:t xml:space="preserve"> seeing the largest amount of growth over the last two years include Costa Rica, Chile, Argentina, Peru and Colombia.</w:t>
      </w:r>
    </w:p>
    <w:p w:rsidR="009E2900" w:rsidRDefault="00F5334B" w:rsidP="00291ED6">
      <w:pPr>
        <w:spacing w:line="360" w:lineRule="auto"/>
        <w:rPr>
          <w:rFonts w:ascii="Arial" w:hAnsi="Arial" w:cs="Arial"/>
          <w:sz w:val="20"/>
          <w:szCs w:val="20"/>
        </w:rPr>
      </w:pPr>
      <w:r>
        <w:rPr>
          <w:rFonts w:ascii="Arial" w:hAnsi="Arial" w:cs="Arial"/>
          <w:sz w:val="20"/>
          <w:szCs w:val="20"/>
          <w:u w:val="single"/>
        </w:rPr>
        <w:t>Travel agent feedback</w:t>
      </w:r>
      <w:r>
        <w:rPr>
          <w:rFonts w:ascii="Arial" w:hAnsi="Arial" w:cs="Arial"/>
          <w:sz w:val="20"/>
          <w:szCs w:val="20"/>
          <w:u w:val="single"/>
        </w:rPr>
        <w:br/>
      </w:r>
      <w:r>
        <w:rPr>
          <w:rFonts w:ascii="Arial" w:hAnsi="Arial" w:cs="Arial"/>
          <w:sz w:val="20"/>
          <w:szCs w:val="20"/>
        </w:rPr>
        <w:br/>
        <w:t>LATA surveyed 254 travel agents</w:t>
      </w:r>
      <w:r w:rsidR="009E2900">
        <w:rPr>
          <w:rFonts w:ascii="Arial" w:hAnsi="Arial" w:cs="Arial"/>
          <w:sz w:val="20"/>
          <w:szCs w:val="20"/>
        </w:rPr>
        <w:t>.</w:t>
      </w:r>
      <w:r w:rsidR="00873185">
        <w:rPr>
          <w:rFonts w:ascii="Arial" w:hAnsi="Arial" w:cs="Arial"/>
          <w:sz w:val="20"/>
          <w:szCs w:val="20"/>
        </w:rPr>
        <w:t xml:space="preserve"> </w:t>
      </w:r>
      <w:r w:rsidR="009E2900">
        <w:rPr>
          <w:rFonts w:ascii="Arial" w:hAnsi="Arial" w:cs="Arial"/>
          <w:sz w:val="20"/>
          <w:szCs w:val="20"/>
        </w:rPr>
        <w:t xml:space="preserve">When asked how confident they felt when selling trips to key destinations, Latin America came at the bottom of the </w:t>
      </w:r>
      <w:r w:rsidR="00873185">
        <w:rPr>
          <w:rFonts w:ascii="Arial" w:hAnsi="Arial" w:cs="Arial"/>
          <w:sz w:val="20"/>
          <w:szCs w:val="20"/>
        </w:rPr>
        <w:t xml:space="preserve">list </w:t>
      </w:r>
      <w:r w:rsidR="009E2900">
        <w:rPr>
          <w:rFonts w:ascii="Arial" w:hAnsi="Arial" w:cs="Arial"/>
          <w:sz w:val="20"/>
          <w:szCs w:val="20"/>
        </w:rPr>
        <w:t xml:space="preserve">behind Europe, North America, Asia, the Caribbean, Australasia and Africa. The same applied when asked to rank the destinations in terms of </w:t>
      </w:r>
      <w:r w:rsidR="009E2900">
        <w:rPr>
          <w:rFonts w:ascii="Arial" w:hAnsi="Arial" w:cs="Arial"/>
          <w:sz w:val="20"/>
          <w:szCs w:val="20"/>
        </w:rPr>
        <w:lastRenderedPageBreak/>
        <w:t>the ease of earning commissions. In this instance, Asia came out on top, followed by Europe, North America, the Caribbean, Australasia, Africa and then Latin America</w:t>
      </w:r>
      <w:r w:rsidR="00873185">
        <w:rPr>
          <w:rFonts w:ascii="Arial" w:hAnsi="Arial" w:cs="Arial"/>
          <w:sz w:val="20"/>
          <w:szCs w:val="20"/>
        </w:rPr>
        <w:t>.</w:t>
      </w:r>
    </w:p>
    <w:p w:rsidR="009E2900" w:rsidRDefault="00AD06B7" w:rsidP="00291ED6">
      <w:pPr>
        <w:spacing w:line="360" w:lineRule="auto"/>
        <w:rPr>
          <w:rFonts w:ascii="Arial" w:hAnsi="Arial" w:cs="Arial"/>
          <w:sz w:val="20"/>
          <w:szCs w:val="20"/>
        </w:rPr>
      </w:pPr>
      <w:r>
        <w:rPr>
          <w:rFonts w:ascii="Arial" w:hAnsi="Arial" w:cs="Arial"/>
          <w:sz w:val="20"/>
          <w:szCs w:val="20"/>
        </w:rPr>
        <w:t>When asked what one factor would help sell more holidays to Latin America, 52% cited a better knowledge of the destination. Similarly, when asked what the travel industry could do to help sell more holidays, 52% opted for training (to increase product knowledge)</w:t>
      </w:r>
      <w:r w:rsidR="00873185">
        <w:rPr>
          <w:rFonts w:ascii="Arial" w:hAnsi="Arial" w:cs="Arial"/>
          <w:sz w:val="20"/>
          <w:szCs w:val="20"/>
        </w:rPr>
        <w:t>.</w:t>
      </w:r>
    </w:p>
    <w:p w:rsidR="00291ED6" w:rsidRPr="00833238" w:rsidRDefault="00291ED6" w:rsidP="00291ED6">
      <w:pPr>
        <w:spacing w:line="360" w:lineRule="auto"/>
        <w:rPr>
          <w:rFonts w:ascii="Arial" w:hAnsi="Arial" w:cs="Arial"/>
          <w:sz w:val="20"/>
          <w:szCs w:val="20"/>
          <w:u w:val="single"/>
        </w:rPr>
      </w:pPr>
      <w:r w:rsidRPr="00833238">
        <w:rPr>
          <w:rFonts w:ascii="Arial" w:hAnsi="Arial" w:cs="Arial"/>
          <w:sz w:val="20"/>
          <w:szCs w:val="20"/>
          <w:u w:val="single"/>
        </w:rPr>
        <w:t>Conclusions</w:t>
      </w:r>
    </w:p>
    <w:p w:rsidR="00291ED6" w:rsidRPr="00291ED6" w:rsidRDefault="00291ED6" w:rsidP="00291ED6">
      <w:pPr>
        <w:spacing w:line="360" w:lineRule="auto"/>
        <w:rPr>
          <w:rFonts w:ascii="Arial" w:hAnsi="Arial" w:cs="Arial"/>
          <w:sz w:val="20"/>
          <w:szCs w:val="20"/>
        </w:rPr>
      </w:pPr>
      <w:r w:rsidRPr="00291ED6">
        <w:rPr>
          <w:rFonts w:ascii="Arial" w:hAnsi="Arial" w:cs="Arial"/>
          <w:sz w:val="20"/>
          <w:szCs w:val="20"/>
        </w:rPr>
        <w:t xml:space="preserve">In a year of change and uncertainty, it is not surprising to see people seek the support and protection offered by a tour operator. The UK travel industry reports an increase in year-on-year bookings to Latin America as well as increases in passenger expenditure and business confidence.  Despite positive gains, the industry claims that the main barrier to bookings is the lack of knowledge with </w:t>
      </w:r>
      <w:r w:rsidR="00873185">
        <w:rPr>
          <w:rFonts w:ascii="Arial" w:hAnsi="Arial" w:cs="Arial"/>
          <w:sz w:val="20"/>
          <w:szCs w:val="20"/>
        </w:rPr>
        <w:t xml:space="preserve">more than half of the travel agent respondents </w:t>
      </w:r>
      <w:r w:rsidRPr="00291ED6">
        <w:rPr>
          <w:rFonts w:ascii="Arial" w:hAnsi="Arial" w:cs="Arial"/>
          <w:sz w:val="20"/>
          <w:szCs w:val="20"/>
        </w:rPr>
        <w:t xml:space="preserve">citing their lack of knowledge as a major deterrent when trying to sell holidays to Latin America.  There is a demonstrable desire amongst the travel trade to learn about the destination offering a valuable opportunity for Latin American tourist boards and tour operators to deliver meaningful training sessions to help drive sales and visitation. </w:t>
      </w:r>
    </w:p>
    <w:p w:rsidR="00810BBB" w:rsidRDefault="00810BBB" w:rsidP="00810BBB">
      <w:pPr>
        <w:spacing w:line="360" w:lineRule="auto"/>
        <w:rPr>
          <w:rFonts w:ascii="Arial" w:hAnsi="Arial" w:cs="Arial"/>
          <w:sz w:val="20"/>
          <w:szCs w:val="20"/>
        </w:rPr>
      </w:pPr>
      <w:r>
        <w:rPr>
          <w:rFonts w:ascii="Arial" w:hAnsi="Arial" w:cs="Arial"/>
          <w:sz w:val="20"/>
          <w:szCs w:val="20"/>
        </w:rPr>
        <w:t xml:space="preserve">Another major barrier to bookings is the perceived cost of travel to Latin America suggesting that tourist boards should also develop campaigns to showcase the extraordinary value for money offered in the destination and the kind of experiences that money simply </w:t>
      </w:r>
      <w:r w:rsidR="003E434E">
        <w:rPr>
          <w:rFonts w:ascii="Arial" w:hAnsi="Arial" w:cs="Arial"/>
          <w:sz w:val="20"/>
          <w:szCs w:val="20"/>
        </w:rPr>
        <w:t>can’t</w:t>
      </w:r>
      <w:r>
        <w:rPr>
          <w:rFonts w:ascii="Arial" w:hAnsi="Arial" w:cs="Arial"/>
          <w:sz w:val="20"/>
          <w:szCs w:val="20"/>
        </w:rPr>
        <w:t xml:space="preserve"> buy.</w:t>
      </w:r>
    </w:p>
    <w:p w:rsidR="00FF4418" w:rsidRDefault="00FF4418" w:rsidP="00810BBB">
      <w:pPr>
        <w:spacing w:line="360" w:lineRule="auto"/>
        <w:rPr>
          <w:rFonts w:ascii="Arial" w:hAnsi="Arial" w:cs="Arial"/>
          <w:sz w:val="20"/>
          <w:szCs w:val="20"/>
        </w:rPr>
      </w:pPr>
      <w:r w:rsidRPr="00291ED6">
        <w:rPr>
          <w:rFonts w:ascii="Arial" w:hAnsi="Arial" w:cs="Arial"/>
          <w:sz w:val="20"/>
          <w:szCs w:val="20"/>
        </w:rPr>
        <w:t>The findings demonstrate an appetite for travel to Latin America, particularly amongst the senior market, representing the largest share of those who have travelled to Latin America in the last two years.  This presents a considerable opportunity with the 60+ market now accounting for the UKs largest share of tourism expenditure as well as over 80% of the UKs wealth.</w:t>
      </w:r>
    </w:p>
    <w:p w:rsidR="002B2B33" w:rsidRDefault="008A6813" w:rsidP="00DF093D">
      <w:pPr>
        <w:spacing w:line="360" w:lineRule="auto"/>
        <w:jc w:val="center"/>
        <w:rPr>
          <w:rFonts w:ascii="Arial" w:hAnsi="Arial" w:cs="Arial"/>
          <w:sz w:val="20"/>
          <w:szCs w:val="20"/>
        </w:rPr>
      </w:pPr>
      <w:r>
        <w:rPr>
          <w:rFonts w:ascii="Arial" w:hAnsi="Arial" w:cs="Arial"/>
          <w:sz w:val="20"/>
          <w:szCs w:val="20"/>
        </w:rPr>
        <w:t xml:space="preserve">-Ends- </w:t>
      </w:r>
    </w:p>
    <w:p w:rsidR="00873185" w:rsidRDefault="00873185" w:rsidP="00DF093D">
      <w:pPr>
        <w:spacing w:line="360" w:lineRule="auto"/>
        <w:jc w:val="center"/>
        <w:rPr>
          <w:rFonts w:ascii="Arial" w:hAnsi="Arial" w:cs="Arial"/>
          <w:sz w:val="20"/>
          <w:szCs w:val="20"/>
        </w:rPr>
      </w:pPr>
      <w:r>
        <w:rPr>
          <w:rFonts w:ascii="Arial" w:hAnsi="Arial" w:cs="Arial"/>
          <w:sz w:val="20"/>
          <w:szCs w:val="20"/>
        </w:rPr>
        <w:t>*ONS Data</w:t>
      </w:r>
    </w:p>
    <w:p w:rsidR="002B2B33" w:rsidRPr="00407977" w:rsidRDefault="002B2B33" w:rsidP="00DF093D">
      <w:pPr>
        <w:pStyle w:val="BodyText"/>
        <w:jc w:val="center"/>
        <w:rPr>
          <w:rFonts w:ascii="Arial" w:hAnsi="Arial" w:cs="Arial"/>
          <w:sz w:val="20"/>
          <w:szCs w:val="20"/>
        </w:rPr>
      </w:pPr>
      <w:r w:rsidRPr="00407977">
        <w:rPr>
          <w:rFonts w:ascii="Arial" w:hAnsi="Arial" w:cs="Arial"/>
          <w:snapToGrid w:val="0"/>
          <w:sz w:val="20"/>
          <w:szCs w:val="20"/>
        </w:rPr>
        <w:t xml:space="preserve">For further information, please </w:t>
      </w:r>
      <w:r>
        <w:rPr>
          <w:rFonts w:ascii="Arial" w:hAnsi="Arial" w:cs="Arial"/>
          <w:snapToGrid w:val="0"/>
          <w:sz w:val="20"/>
          <w:szCs w:val="20"/>
        </w:rPr>
        <w:t xml:space="preserve">visit </w:t>
      </w:r>
      <w:hyperlink r:id="rId8" w:history="1">
        <w:r w:rsidR="009551D6" w:rsidRPr="00CE4348">
          <w:rPr>
            <w:rStyle w:val="Hyperlink"/>
            <w:rFonts w:ascii="Arial" w:hAnsi="Arial" w:cs="Arial"/>
            <w:sz w:val="20"/>
            <w:szCs w:val="20"/>
          </w:rPr>
          <w:t>www.experiencelatinamerica.travel</w:t>
        </w:r>
      </w:hyperlink>
      <w:r w:rsidR="009551D6">
        <w:rPr>
          <w:rFonts w:ascii="Arial" w:hAnsi="Arial" w:cs="Arial"/>
          <w:sz w:val="20"/>
          <w:szCs w:val="20"/>
        </w:rPr>
        <w:t xml:space="preserve"> </w:t>
      </w:r>
      <w:r w:rsidRPr="00EB398D">
        <w:rPr>
          <w:rFonts w:ascii="Arial" w:hAnsi="Arial" w:cs="Arial"/>
          <w:sz w:val="20"/>
          <w:szCs w:val="20"/>
        </w:rPr>
        <w:t xml:space="preserve"> </w:t>
      </w:r>
      <w:r w:rsidR="00DD3D23">
        <w:rPr>
          <w:rFonts w:ascii="Arial" w:hAnsi="Arial" w:cs="Arial"/>
          <w:sz w:val="20"/>
          <w:szCs w:val="20"/>
        </w:rPr>
        <w:t xml:space="preserve">or contact </w:t>
      </w:r>
      <w:r w:rsidR="00DD3D23">
        <w:rPr>
          <w:rFonts w:ascii="Arial" w:hAnsi="Arial" w:cs="Arial"/>
          <w:snapToGrid w:val="0"/>
          <w:sz w:val="20"/>
          <w:szCs w:val="20"/>
        </w:rPr>
        <w:t>Kate McWilliams or</w:t>
      </w:r>
      <w:r w:rsidR="00DD3D23" w:rsidRPr="00407977">
        <w:rPr>
          <w:rFonts w:ascii="Arial" w:hAnsi="Arial" w:cs="Arial"/>
          <w:snapToGrid w:val="0"/>
          <w:sz w:val="20"/>
          <w:szCs w:val="20"/>
        </w:rPr>
        <w:t xml:space="preserve"> Lucy Keenan at Lotus </w:t>
      </w:r>
      <w:r w:rsidR="00DD3D23">
        <w:rPr>
          <w:rFonts w:ascii="Arial" w:hAnsi="Arial" w:cs="Arial"/>
          <w:snapToGrid w:val="0"/>
          <w:sz w:val="20"/>
          <w:szCs w:val="20"/>
        </w:rPr>
        <w:t>(</w:t>
      </w:r>
      <w:hyperlink r:id="rId9" w:history="1">
        <w:r w:rsidR="00DD3D23" w:rsidRPr="00B11D94">
          <w:rPr>
            <w:rStyle w:val="Hyperlink"/>
            <w:rFonts w:ascii="Arial" w:hAnsi="Arial" w:cs="Arial"/>
            <w:snapToGrid w:val="0"/>
            <w:sz w:val="20"/>
            <w:szCs w:val="20"/>
          </w:rPr>
          <w:t>latapr@wearelotus.co.uk</w:t>
        </w:r>
      </w:hyperlink>
      <w:r w:rsidR="00DD3D23">
        <w:rPr>
          <w:rFonts w:ascii="Arial" w:hAnsi="Arial" w:cs="Arial"/>
          <w:snapToGrid w:val="0"/>
          <w:sz w:val="20"/>
          <w:szCs w:val="20"/>
        </w:rPr>
        <w:t xml:space="preserve"> / </w:t>
      </w:r>
      <w:r w:rsidRPr="00407977">
        <w:rPr>
          <w:rFonts w:ascii="Arial" w:hAnsi="Arial" w:cs="Arial"/>
          <w:snapToGrid w:val="0"/>
          <w:sz w:val="20"/>
          <w:szCs w:val="20"/>
        </w:rPr>
        <w:t>0207</w:t>
      </w:r>
      <w:r w:rsidR="00DD3D23">
        <w:rPr>
          <w:rFonts w:ascii="Arial" w:hAnsi="Arial" w:cs="Arial"/>
          <w:snapToGrid w:val="0"/>
          <w:sz w:val="20"/>
          <w:szCs w:val="20"/>
        </w:rPr>
        <w:t xml:space="preserve"> </w:t>
      </w:r>
      <w:r w:rsidRPr="00407977">
        <w:rPr>
          <w:rFonts w:ascii="Arial" w:hAnsi="Arial" w:cs="Arial"/>
          <w:snapToGrid w:val="0"/>
          <w:sz w:val="20"/>
          <w:szCs w:val="20"/>
        </w:rPr>
        <w:t>953</w:t>
      </w:r>
      <w:r w:rsidR="00DD3D23">
        <w:rPr>
          <w:rFonts w:ascii="Arial" w:hAnsi="Arial" w:cs="Arial"/>
          <w:snapToGrid w:val="0"/>
          <w:sz w:val="20"/>
          <w:szCs w:val="20"/>
        </w:rPr>
        <w:t xml:space="preserve"> 7470)</w:t>
      </w:r>
      <w:r w:rsidRPr="00407977">
        <w:rPr>
          <w:rFonts w:ascii="Arial" w:hAnsi="Arial" w:cs="Arial"/>
          <w:snapToGrid w:val="0"/>
          <w:sz w:val="20"/>
          <w:szCs w:val="20"/>
        </w:rPr>
        <w:t>.</w:t>
      </w:r>
    </w:p>
    <w:p w:rsidR="002B2B33" w:rsidRPr="002B2B33" w:rsidRDefault="002B2B33" w:rsidP="00DF093D">
      <w:pPr>
        <w:spacing w:line="360" w:lineRule="auto"/>
        <w:rPr>
          <w:rFonts w:ascii="Arial" w:hAnsi="Arial" w:cs="Arial"/>
          <w:sz w:val="20"/>
          <w:szCs w:val="20"/>
        </w:rPr>
      </w:pPr>
    </w:p>
    <w:p w:rsidR="002B2B33" w:rsidRPr="002B2B33" w:rsidRDefault="002B2B33" w:rsidP="00DF093D">
      <w:pPr>
        <w:spacing w:line="360" w:lineRule="auto"/>
        <w:rPr>
          <w:rFonts w:ascii="Arial" w:hAnsi="Arial" w:cs="Arial"/>
          <w:sz w:val="20"/>
          <w:szCs w:val="20"/>
        </w:rPr>
      </w:pPr>
    </w:p>
    <w:sectPr w:rsidR="002B2B33" w:rsidRPr="002B2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7 LightC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5F"/>
    <w:rsid w:val="000337B3"/>
    <w:rsid w:val="00070129"/>
    <w:rsid w:val="000B58B7"/>
    <w:rsid w:val="00124032"/>
    <w:rsid w:val="00152EE1"/>
    <w:rsid w:val="00153EC5"/>
    <w:rsid w:val="00287DEF"/>
    <w:rsid w:val="00291ED6"/>
    <w:rsid w:val="002B2B33"/>
    <w:rsid w:val="002B374B"/>
    <w:rsid w:val="00316634"/>
    <w:rsid w:val="00351841"/>
    <w:rsid w:val="00352939"/>
    <w:rsid w:val="003E434E"/>
    <w:rsid w:val="00401947"/>
    <w:rsid w:val="00445123"/>
    <w:rsid w:val="00480B54"/>
    <w:rsid w:val="00486404"/>
    <w:rsid w:val="004A04F2"/>
    <w:rsid w:val="00517E6C"/>
    <w:rsid w:val="005E348D"/>
    <w:rsid w:val="005F57BA"/>
    <w:rsid w:val="00645B1A"/>
    <w:rsid w:val="006E0EB4"/>
    <w:rsid w:val="007028E0"/>
    <w:rsid w:val="0078734A"/>
    <w:rsid w:val="00802D3B"/>
    <w:rsid w:val="00810BBB"/>
    <w:rsid w:val="00833238"/>
    <w:rsid w:val="00873185"/>
    <w:rsid w:val="008A6813"/>
    <w:rsid w:val="008B47E6"/>
    <w:rsid w:val="00911B31"/>
    <w:rsid w:val="009515BC"/>
    <w:rsid w:val="009551D6"/>
    <w:rsid w:val="00990593"/>
    <w:rsid w:val="0099146A"/>
    <w:rsid w:val="009D55FD"/>
    <w:rsid w:val="009E2900"/>
    <w:rsid w:val="00A138A9"/>
    <w:rsid w:val="00AA474D"/>
    <w:rsid w:val="00AD06B7"/>
    <w:rsid w:val="00B8318D"/>
    <w:rsid w:val="00BF75D6"/>
    <w:rsid w:val="00C07579"/>
    <w:rsid w:val="00D108E3"/>
    <w:rsid w:val="00D34F68"/>
    <w:rsid w:val="00DD3D23"/>
    <w:rsid w:val="00DF093D"/>
    <w:rsid w:val="00DF54B4"/>
    <w:rsid w:val="00E018AE"/>
    <w:rsid w:val="00E9065F"/>
    <w:rsid w:val="00F10EB4"/>
    <w:rsid w:val="00F5334B"/>
    <w:rsid w:val="00FA1DAF"/>
    <w:rsid w:val="00FF05B4"/>
    <w:rsid w:val="00FF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6ACE"/>
  <w15:chartTrackingRefBased/>
  <w15:docId w15:val="{D33A066B-72FE-43A3-ABBE-FA0B9E4C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B33"/>
    <w:rPr>
      <w:color w:val="0000FF"/>
      <w:u w:val="single"/>
    </w:rPr>
  </w:style>
  <w:style w:type="paragraph" w:styleId="BodyText">
    <w:name w:val="Body Text"/>
    <w:basedOn w:val="Normal"/>
    <w:link w:val="BodyTextChar"/>
    <w:semiHidden/>
    <w:rsid w:val="002B2B33"/>
    <w:pPr>
      <w:spacing w:after="0" w:line="360" w:lineRule="auto"/>
      <w:jc w:val="both"/>
    </w:pPr>
    <w:rPr>
      <w:rFonts w:ascii="Frutiger LT 47 LightCn" w:eastAsia="Times New Roman" w:hAnsi="Frutiger LT 47 LightCn" w:cs="Times New Roman"/>
      <w:sz w:val="24"/>
      <w:szCs w:val="24"/>
    </w:rPr>
  </w:style>
  <w:style w:type="character" w:customStyle="1" w:styleId="BodyTextChar">
    <w:name w:val="Body Text Char"/>
    <w:basedOn w:val="DefaultParagraphFont"/>
    <w:link w:val="BodyText"/>
    <w:semiHidden/>
    <w:rsid w:val="002B2B33"/>
    <w:rPr>
      <w:rFonts w:ascii="Frutiger LT 47 LightCn" w:eastAsia="Times New Roman" w:hAnsi="Frutiger LT 47 LightCn" w:cs="Times New Roman"/>
      <w:sz w:val="24"/>
      <w:szCs w:val="24"/>
    </w:rPr>
  </w:style>
  <w:style w:type="paragraph" w:styleId="BalloonText">
    <w:name w:val="Balloon Text"/>
    <w:basedOn w:val="Normal"/>
    <w:link w:val="BalloonTextChar"/>
    <w:uiPriority w:val="99"/>
    <w:semiHidden/>
    <w:unhideWhenUsed/>
    <w:rsid w:val="00352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39"/>
    <w:rPr>
      <w:rFonts w:ascii="Segoe UI" w:hAnsi="Segoe UI" w:cs="Segoe UI"/>
      <w:sz w:val="18"/>
      <w:szCs w:val="18"/>
    </w:rPr>
  </w:style>
  <w:style w:type="character" w:styleId="FollowedHyperlink">
    <w:name w:val="FollowedHyperlink"/>
    <w:basedOn w:val="DefaultParagraphFont"/>
    <w:uiPriority w:val="99"/>
    <w:semiHidden/>
    <w:unhideWhenUsed/>
    <w:rsid w:val="000B58B7"/>
    <w:rPr>
      <w:color w:val="954F72" w:themeColor="followedHyperlink"/>
      <w:u w:val="single"/>
    </w:rPr>
  </w:style>
  <w:style w:type="character" w:styleId="Mention">
    <w:name w:val="Mention"/>
    <w:basedOn w:val="DefaultParagraphFont"/>
    <w:uiPriority w:val="99"/>
    <w:semiHidden/>
    <w:unhideWhenUsed/>
    <w:rsid w:val="009551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latinamerica.travel" TargetMode="External"/><Relationship Id="rId3" Type="http://schemas.openxmlformats.org/officeDocument/2006/relationships/webSettings" Target="webSettings.xml"/><Relationship Id="rId7" Type="http://schemas.openxmlformats.org/officeDocument/2006/relationships/hyperlink" Target="http://issuu.com/wanderlust/docs/lata_report_flick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eriencelatinamerica.co.uk/ela-2017-dates-confirmed/" TargetMode="External"/><Relationship Id="rId11" Type="http://schemas.openxmlformats.org/officeDocument/2006/relationships/theme" Target="theme/theme1.xml"/><Relationship Id="rId5" Type="http://schemas.openxmlformats.org/officeDocument/2006/relationships/hyperlink" Target="http://www.lata.trave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latapr@wearelot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Keenan</dc:creator>
  <cp:keywords/>
  <dc:description/>
  <cp:lastModifiedBy>Kate McWilliams</cp:lastModifiedBy>
  <cp:revision>13</cp:revision>
  <cp:lastPrinted>2017-06-07T16:28:00Z</cp:lastPrinted>
  <dcterms:created xsi:type="dcterms:W3CDTF">2017-06-07T12:53:00Z</dcterms:created>
  <dcterms:modified xsi:type="dcterms:W3CDTF">2017-06-09T15:08:00Z</dcterms:modified>
</cp:coreProperties>
</file>